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6C3441" w:rsidRDefault="00ED71E5" w:rsidP="00286592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6C3441">
        <w:rPr>
          <w:rFonts w:cs="B Nazanin" w:hint="cs"/>
          <w:b/>
          <w:b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  <w:r w:rsidRPr="006C3441">
        <w:rPr>
          <w:rFonts w:cs="B Nazanin" w:hint="cs"/>
          <w:b/>
          <w:bCs/>
          <w:color w:val="000000"/>
          <w:szCs w:val="24"/>
          <w:rtl/>
          <w:lang w:bidi="fa-IR"/>
        </w:rPr>
        <w:t>مرکز مطالعات و توسعه آموزش علوم پزشکی</w:t>
      </w:r>
    </w:p>
    <w:p w:rsidR="006C3441" w:rsidRPr="006C3441" w:rsidRDefault="006C3441" w:rsidP="006C3441">
      <w:pPr>
        <w:bidi/>
        <w:jc w:val="center"/>
        <w:rPr>
          <w:rFonts w:cs="B Nazanin"/>
          <w:b/>
          <w:bCs/>
          <w:color w:val="000000"/>
          <w:szCs w:val="24"/>
          <w:rtl/>
          <w:lang w:bidi="fa-IR"/>
        </w:rPr>
      </w:pPr>
    </w:p>
    <w:p w:rsidR="00893FF4" w:rsidRPr="003300DA" w:rsidRDefault="00893FF4" w:rsidP="006C3441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B012EE">
        <w:rPr>
          <w:rFonts w:ascii="BTitrBold" w:cs="B Nazanin" w:hint="cs"/>
          <w:b/>
          <w:bCs/>
          <w:sz w:val="26"/>
          <w:szCs w:val="28"/>
          <w:rtl/>
        </w:rPr>
        <w:t xml:space="preserve">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B012EE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پرستاری</w:t>
            </w:r>
            <w:r w:rsidR="00B012EE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B012E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و مامایی</w:t>
            </w:r>
          </w:p>
          <w:p w:rsidR="00893FF4" w:rsidRPr="00AF1217" w:rsidRDefault="00D367AE" w:rsidP="00D367AE">
            <w:pPr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گروه مدرس</w:t>
            </w:r>
            <w:r w:rsidR="00BE67F8"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:</w:t>
            </w:r>
            <w:r w:rsidR="008B2167"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 </w:t>
            </w:r>
            <w:r w:rsidR="00AF1217" w:rsidRPr="00AF1217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آقای نیک صفت</w:t>
            </w:r>
          </w:p>
          <w:p w:rsidR="00AF1217" w:rsidRPr="00B012EE" w:rsidRDefault="003300DA" w:rsidP="00AF1217">
            <w:pPr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B012EE">
              <w:rPr>
                <w:rFonts w:asciiTheme="majorBidi" w:hAnsiTheme="majorBidi" w:cs="B Nazanin"/>
                <w:b/>
                <w:bCs/>
                <w:szCs w:val="24"/>
                <w:rtl/>
                <w:lang w:bidi="fa-IR"/>
              </w:rPr>
              <w:t>پست الکترونیکی:</w:t>
            </w:r>
          </w:p>
          <w:p w:rsidR="00AF1217" w:rsidRPr="002C7A69" w:rsidRDefault="00D367AE" w:rsidP="00D367AE">
            <w:pPr>
              <w:bidi/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B012EE">
              <w:rPr>
                <w:rFonts w:asciiTheme="majorBidi" w:hAnsiTheme="majorBidi" w:cs="B Nazanin"/>
                <w:color w:val="002060"/>
                <w:szCs w:val="24"/>
              </w:rPr>
              <w:t>N</w:t>
            </w:r>
            <w:r w:rsidR="00B012EE" w:rsidRPr="00B012EE">
              <w:rPr>
                <w:rFonts w:asciiTheme="majorBidi" w:hAnsiTheme="majorBidi" w:cs="B Nazanin"/>
                <w:color w:val="002060"/>
                <w:szCs w:val="24"/>
              </w:rPr>
              <w:t>iksefat</w:t>
            </w:r>
            <w:r>
              <w:rPr>
                <w:rFonts w:asciiTheme="majorBidi" w:hAnsiTheme="majorBidi" w:cs="B Nazanin"/>
                <w:color w:val="002060"/>
                <w:szCs w:val="24"/>
              </w:rPr>
              <w:t>.m@aims.ac.ir</w:t>
            </w:r>
            <w:r>
              <w:rPr>
                <w:rFonts w:asciiTheme="majorBidi" w:hAnsiTheme="majorBidi" w:cs="B Nazanin" w:hint="cs"/>
                <w:color w:val="002060"/>
                <w:szCs w:val="24"/>
                <w:rtl/>
              </w:rPr>
              <w:t>.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140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</w:rPr>
              <w:t>3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- 140</w:t>
            </w:r>
            <w:r w:rsidR="00AF1217">
              <w:rPr>
                <w:rFonts w:asciiTheme="majorBidi" w:hAnsiTheme="majorBidi" w:cs="B Nazanin" w:hint="cs"/>
                <w:sz w:val="28"/>
                <w:szCs w:val="28"/>
                <w:rtl/>
              </w:rPr>
              <w:t>2</w:t>
            </w:r>
          </w:p>
          <w:p w:rsidR="00893FF4" w:rsidRPr="002C7A69" w:rsidRDefault="00893FF4" w:rsidP="00D367AE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D367AE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</w:p>
          <w:p w:rsidR="00893FF4" w:rsidRPr="002C7A69" w:rsidRDefault="00D367AE" w:rsidP="00D367A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روز </w:t>
            </w:r>
            <w:r w:rsidR="00B012E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شنبه ساعت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16 تا 18</w:t>
            </w: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1217" w:rsidRDefault="00893FF4" w:rsidP="00AF121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اصول</w:t>
            </w:r>
            <w:r w:rsidR="00030299">
              <w:rPr>
                <w:rFonts w:cs="B Nazanin"/>
                <w:sz w:val="22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مراقبت</w:t>
            </w:r>
            <w:r w:rsidR="00030299">
              <w:rPr>
                <w:rFonts w:cs="B Nazanin"/>
                <w:sz w:val="22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پیشرفته</w:t>
            </w:r>
            <w:r w:rsidR="00030299">
              <w:rPr>
                <w:rFonts w:cs="B Nazanin"/>
                <w:sz w:val="22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در</w:t>
            </w:r>
            <w:r w:rsidR="00030299">
              <w:rPr>
                <w:rFonts w:cs="B Nazanin"/>
                <w:sz w:val="22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اتاق</w:t>
            </w:r>
            <w:r w:rsidR="00030299">
              <w:rPr>
                <w:rFonts w:cs="B Nazanin"/>
                <w:sz w:val="22"/>
              </w:rPr>
              <w:t xml:space="preserve"> </w:t>
            </w:r>
            <w:r w:rsidR="00030299">
              <w:rPr>
                <w:rFonts w:cs="B Nazanin" w:hint="cs"/>
                <w:sz w:val="22"/>
                <w:rtl/>
              </w:rPr>
              <w:t>بهبودی</w:t>
            </w:r>
          </w:p>
          <w:p w:rsidR="00E8698E" w:rsidRPr="002C7A69" w:rsidRDefault="00893FF4" w:rsidP="0003029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BE67F8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93FF4" w:rsidRPr="002C7A69" w:rsidRDefault="00BE67F8" w:rsidP="0003029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  <w:r w:rsidR="0003029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893FF4" w:rsidRPr="002C7A69" w:rsidRDefault="003300DA" w:rsidP="008B2167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B2167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نظری</w:t>
            </w:r>
          </w:p>
          <w:p w:rsidR="003300DA" w:rsidRPr="002C7A69" w:rsidRDefault="003300DA" w:rsidP="0003029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8B2167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2C7A69" w:rsidRDefault="00893FF4" w:rsidP="009E1CE4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9E1CE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67AE" w:rsidRPr="00D367A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اين درس دانشجو با مح</w:t>
            </w:r>
            <w:r w:rsidR="00D367AE" w:rsidRPr="00D367A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="00D367AE" w:rsidRPr="00D367AE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ط</w:t>
            </w:r>
            <w:r w:rsidR="00D367AE" w:rsidRPr="00D367A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ريكاوري و نحوه مراقبت از ب</w:t>
            </w:r>
            <w:r w:rsidR="00D367AE" w:rsidRPr="00D367A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="00D367AE" w:rsidRPr="00D367AE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مار</w:t>
            </w:r>
            <w:r w:rsidR="00D367AE" w:rsidRPr="00D367A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پس از ب</w:t>
            </w:r>
            <w:r w:rsidR="00D367AE" w:rsidRPr="00D367A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="00D367AE" w:rsidRPr="00D367AE">
              <w:rPr>
                <w:rFonts w:asciiTheme="majorBidi" w:hAnsiTheme="majorBidi" w:cs="B Nazanin" w:hint="eastAsia"/>
                <w:sz w:val="28"/>
                <w:szCs w:val="28"/>
                <w:rtl/>
                <w:lang w:bidi="fa-IR"/>
              </w:rPr>
              <w:t>هوش</w:t>
            </w:r>
            <w:r w:rsidR="00D367AE" w:rsidRPr="00D367A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ی</w:t>
            </w:r>
            <w:r w:rsidR="00D367AE" w:rsidRPr="00D367A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كنترل عوارض آشنا خواهد شد.</w:t>
            </w:r>
            <w:r w:rsidR="00D4167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F6109A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235AC9" w:rsidRPr="00235AC9">
              <w:rPr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  <w:t>آشناي</w:t>
            </w:r>
            <w:r w:rsidR="00235AC9" w:rsidRPr="00235AC9">
              <w:rPr>
                <w:rFonts w:asciiTheme="majorBidi" w:hAnsiTheme="majorBidi" w:cs="B Nazanin" w:hint="cs"/>
                <w:b/>
                <w:sz w:val="28"/>
                <w:szCs w:val="28"/>
                <w:rtl/>
                <w:lang w:bidi="fa-IR"/>
              </w:rPr>
              <w:t>ی</w:t>
            </w:r>
            <w:r w:rsidR="00235AC9" w:rsidRPr="00235AC9">
              <w:rPr>
                <w:rFonts w:asciiTheme="majorBidi" w:hAnsiTheme="majorBidi" w:cs="B Nazanin"/>
                <w:b/>
                <w:sz w:val="28"/>
                <w:szCs w:val="28"/>
                <w:rtl/>
                <w:lang w:bidi="fa-IR"/>
              </w:rPr>
              <w:t xml:space="preserve"> با ريكاوري و مراقبت هاي آن</w:t>
            </w:r>
          </w:p>
        </w:tc>
      </w:tr>
    </w:tbl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235AC9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893FF4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Pr="00F578F6" w:rsidRDefault="00893FF4" w:rsidP="00F578F6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معرف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درس و آشنا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دانشجو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ان</w:t>
            </w:r>
          </w:p>
          <w:p w:rsidR="00893FF4" w:rsidRPr="00DC48B6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با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ر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كاور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:rsidR="00893FF4" w:rsidRPr="002C7A69" w:rsidRDefault="00E74243" w:rsidP="00E74243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="000A6EA3"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893FF4" w:rsidRPr="002C7A69" w:rsidRDefault="00496B8F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Pr="002C7A69" w:rsidRDefault="00235AC9" w:rsidP="00286592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آشنا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با مراقبت ها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عموم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در</w:t>
            </w:r>
          </w:p>
          <w:p w:rsidR="00235AC9" w:rsidRPr="00DC48B6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اتاق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بهبود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/>
                <w:szCs w:val="24"/>
                <w:rtl/>
              </w:rPr>
              <w:t>آشنا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یی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با اکسيژن تراپ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در اتاق</w:t>
            </w:r>
          </w:p>
          <w:p w:rsidR="00235AC9" w:rsidRPr="00DC48B6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بهبود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/>
                <w:szCs w:val="24"/>
                <w:rtl/>
              </w:rPr>
              <w:t>آشنائ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با ما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ع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درمان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و کنترل</w:t>
            </w:r>
          </w:p>
          <w:p w:rsidR="00235AC9" w:rsidRPr="00DC48B6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جذب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و دفع ما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عات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/>
                <w:szCs w:val="24"/>
                <w:rtl/>
              </w:rPr>
              <w:t>آشنائ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با اختلالات آب و</w:t>
            </w:r>
          </w:p>
          <w:p w:rsidR="00235AC9" w:rsidRPr="00FB0C84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الكتروليت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</w:rPr>
              <w:t>(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>جلسه اول</w:t>
            </w:r>
            <w:r>
              <w:rPr>
                <w:rFonts w:asciiTheme="majorBidi" w:hAnsiTheme="majorBidi" w:cs="B Nazanin" w:hint="cs"/>
                <w:szCs w:val="24"/>
                <w:rtl/>
              </w:rPr>
              <w:t>)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4248A9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4248A9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4248A9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235AC9" w:rsidRDefault="00235AC9" w:rsidP="00235AC9">
            <w:pPr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آشنائ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با اختلالات آب و</w:t>
            </w:r>
          </w:p>
          <w:p w:rsidR="00235AC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lang w:bidi="fa-IR"/>
              </w:rPr>
            </w:pP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الكتروليت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(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جلسه دوم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)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FB0C84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آشنا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یی</w:t>
            </w: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با شوك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FB0C84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 w:rsidRPr="00235AC9">
              <w:rPr>
                <w:rFonts w:asciiTheme="majorBidi" w:hAnsiTheme="majorBidi" w:cs="B Nazanin"/>
                <w:szCs w:val="24"/>
                <w:rtl/>
                <w:lang w:bidi="fa-IR"/>
              </w:rPr>
              <w:t>آشنائي با عوارض پس از ب</w:t>
            </w:r>
            <w:r w:rsidRPr="00235AC9">
              <w:rPr>
                <w:rFonts w:asciiTheme="majorBidi" w:hAnsiTheme="majorBidi" w:cs="B Nazanin" w:hint="cs"/>
                <w:szCs w:val="24"/>
                <w:rtl/>
                <w:lang w:bidi="fa-IR"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  <w:lang w:bidi="fa-IR"/>
              </w:rPr>
              <w:t>هوشي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آ.نیک صفت</w:t>
            </w:r>
          </w:p>
        </w:tc>
      </w:tr>
      <w:tr w:rsidR="00235AC9" w:rsidRPr="002C7A69" w:rsidTr="00235AC9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35AC9" w:rsidRPr="00F578F6" w:rsidRDefault="00235AC9" w:rsidP="00235AC9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235AC9" w:rsidRPr="00FB0C84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35AC9">
              <w:rPr>
                <w:rFonts w:asciiTheme="majorBidi" w:hAnsiTheme="majorBidi" w:cs="B Nazanin"/>
                <w:szCs w:val="24"/>
                <w:rtl/>
              </w:rPr>
              <w:t>امتحان پا</w:t>
            </w:r>
            <w:r w:rsidRPr="00235AC9">
              <w:rPr>
                <w:rFonts w:asciiTheme="majorBidi" w:hAnsiTheme="majorBidi" w:cs="B Nazanin" w:hint="cs"/>
                <w:szCs w:val="24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Cs w:val="24"/>
                <w:rtl/>
              </w:rPr>
              <w:t>ام</w:t>
            </w:r>
            <w:r w:rsidRPr="00235AC9">
              <w:rPr>
                <w:rFonts w:asciiTheme="majorBidi" w:hAnsiTheme="majorBidi" w:cs="B Nazanin"/>
                <w:szCs w:val="24"/>
                <w:rtl/>
              </w:rPr>
              <w:t xml:space="preserve"> ترم</w:t>
            </w:r>
          </w:p>
        </w:tc>
        <w:tc>
          <w:tcPr>
            <w:tcW w:w="1710" w:type="dxa"/>
          </w:tcPr>
          <w:p w:rsidR="00235AC9" w:rsidRDefault="00235AC9" w:rsidP="00235AC9">
            <w:pPr>
              <w:jc w:val="center"/>
            </w:pPr>
          </w:p>
        </w:tc>
        <w:tc>
          <w:tcPr>
            <w:tcW w:w="1507" w:type="dxa"/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235AC9" w:rsidRPr="002C7A69" w:rsidRDefault="00235AC9" w:rsidP="00235AC9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</w:tr>
    </w:tbl>
    <w:p w:rsidR="00893FF4" w:rsidRDefault="00893FF4" w:rsidP="00963A3B">
      <w:pPr>
        <w:rPr>
          <w:rFonts w:asciiTheme="majorBidi" w:hAnsiTheme="majorBidi" w:cs="B Nazanin"/>
          <w:rtl/>
        </w:rPr>
      </w:pPr>
    </w:p>
    <w:p w:rsidR="00235AC9" w:rsidRDefault="00235AC9" w:rsidP="00963A3B">
      <w:pPr>
        <w:rPr>
          <w:rFonts w:asciiTheme="majorBidi" w:hAnsiTheme="majorBidi" w:cs="B Nazanin"/>
          <w:rtl/>
        </w:rPr>
      </w:pPr>
    </w:p>
    <w:p w:rsidR="00235AC9" w:rsidRDefault="00235AC9" w:rsidP="00963A3B">
      <w:pPr>
        <w:rPr>
          <w:rFonts w:asciiTheme="majorBidi" w:hAnsiTheme="majorBidi" w:cs="B Nazanin"/>
          <w:rtl/>
        </w:rPr>
      </w:pPr>
    </w:p>
    <w:p w:rsidR="00235AC9" w:rsidRPr="002C7A69" w:rsidRDefault="00235AC9" w:rsidP="00963A3B">
      <w:pPr>
        <w:rPr>
          <w:rFonts w:asciiTheme="majorBidi" w:hAnsiTheme="majorBidi" w:cs="B Nazanin"/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235AC9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نحوه ارزشیابی: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90</w:t>
            </w:r>
            <w:r w:rsidR="00C97D74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C97D74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4D6C" w:rsidRDefault="00B94D6C" w:rsidP="00B94D6C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:</w:t>
            </w:r>
          </w:p>
          <w:p w:rsidR="007B5081" w:rsidRPr="002C7A69" w:rsidRDefault="007B5081" w:rsidP="007B5081">
            <w:pPr>
              <w:ind w:left="785"/>
              <w:jc w:val="right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</w:p>
          <w:p w:rsidR="00235AC9" w:rsidRPr="00235AC9" w:rsidRDefault="00235AC9" w:rsidP="00235AC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="B Nazanin"/>
                <w:sz w:val="32"/>
                <w:szCs w:val="28"/>
              </w:rPr>
            </w:pP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>برونر، - سودارث ، مراقبت ها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عمومي از ب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مار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بعد از عمل جراحي، جلد 4 - 2018</w:t>
            </w:r>
          </w:p>
          <w:p w:rsidR="00235AC9" w:rsidRPr="00235AC9" w:rsidRDefault="00235AC9" w:rsidP="00235AC9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="B Nazanin"/>
                <w:sz w:val="32"/>
                <w:szCs w:val="28"/>
              </w:rPr>
            </w:pP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>مج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د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،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- س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دعلي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. مهارتها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بال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ني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 اتاق عمل از تئور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تا عمل . بشر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/>
                <w:sz w:val="32"/>
                <w:szCs w:val="28"/>
              </w:rPr>
              <w:t xml:space="preserve"> 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</w:p>
          <w:p w:rsidR="00235AC9" w:rsidRPr="00235AC9" w:rsidRDefault="00235AC9" w:rsidP="00697B32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ajorBidi" w:hAnsiTheme="majorBidi" w:cs="B Nazanin"/>
                <w:sz w:val="32"/>
                <w:szCs w:val="28"/>
              </w:rPr>
            </w:pP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>اصول مراقبت ها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پ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شرفته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 اتاق بهبود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="00697B32">
              <w:rPr>
                <w:rFonts w:asciiTheme="majorBidi" w:hAnsiTheme="majorBidi" w:cs="B Nazanin" w:hint="cs"/>
                <w:sz w:val="32"/>
                <w:szCs w:val="28"/>
                <w:rtl/>
              </w:rPr>
              <w:t>(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>ر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کاور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="00697B32">
              <w:rPr>
                <w:rFonts w:asciiTheme="majorBidi" w:hAnsiTheme="majorBidi" w:cs="B Nazanin" w:hint="cs"/>
                <w:sz w:val="32"/>
                <w:szCs w:val="28"/>
                <w:rtl/>
              </w:rPr>
              <w:t>)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ساداتي و گلچ</w:t>
            </w:r>
            <w:r w:rsidRPr="00235AC9">
              <w:rPr>
                <w:rFonts w:asciiTheme="majorBidi" w:hAnsiTheme="majorBidi" w:cs="B Nazanin" w:hint="cs"/>
                <w:sz w:val="32"/>
                <w:szCs w:val="28"/>
                <w:rtl/>
              </w:rPr>
              <w:t>ی</w:t>
            </w:r>
            <w:r w:rsidRPr="00235AC9">
              <w:rPr>
                <w:rFonts w:asciiTheme="majorBidi" w:hAnsiTheme="majorBidi" w:cs="B Nazanin" w:hint="eastAsia"/>
                <w:sz w:val="32"/>
                <w:szCs w:val="28"/>
                <w:rtl/>
              </w:rPr>
              <w:t>ني</w:t>
            </w:r>
            <w:r w:rsidRPr="00235AC9">
              <w:rPr>
                <w:rFonts w:asciiTheme="majorBidi" w:hAnsiTheme="majorBidi" w:cs="B Nazanin"/>
                <w:sz w:val="32"/>
                <w:szCs w:val="28"/>
                <w:rtl/>
              </w:rPr>
              <w:t>- 1400</w:t>
            </w:r>
          </w:p>
          <w:p w:rsidR="00235AC9" w:rsidRPr="00235AC9" w:rsidRDefault="00235AC9" w:rsidP="00235AC9">
            <w:pPr>
              <w:rPr>
                <w:rFonts w:asciiTheme="majorBidi" w:hAnsiTheme="majorBidi" w:cs="B Nazanin"/>
                <w:sz w:val="32"/>
                <w:szCs w:val="28"/>
              </w:rPr>
            </w:pPr>
            <w:r w:rsidRPr="00235AC9">
              <w:rPr>
                <w:rFonts w:asciiTheme="majorBidi" w:hAnsiTheme="majorBidi" w:cs="B Nazanin"/>
                <w:sz w:val="32"/>
                <w:szCs w:val="28"/>
              </w:rPr>
              <w:t xml:space="preserve">4. Berry &amp; Kohn's Operating Room Technique, Publisher Mosby, </w:t>
            </w:r>
            <w:proofErr w:type="gramStart"/>
            <w:r w:rsidRPr="00235AC9">
              <w:rPr>
                <w:rFonts w:asciiTheme="majorBidi" w:hAnsiTheme="majorBidi" w:cs="B Nazanin"/>
                <w:sz w:val="32"/>
                <w:szCs w:val="28"/>
              </w:rPr>
              <w:t>ISBN</w:t>
            </w:r>
            <w:proofErr w:type="gramEnd"/>
            <w:r w:rsidRPr="00235AC9">
              <w:rPr>
                <w:rFonts w:asciiTheme="majorBidi" w:hAnsiTheme="majorBidi" w:cs="B Nazanin"/>
                <w:sz w:val="32"/>
                <w:szCs w:val="28"/>
              </w:rPr>
              <w:t xml:space="preserve"> 2021.</w:t>
            </w:r>
          </w:p>
          <w:p w:rsidR="00893FF4" w:rsidRPr="002C7A69" w:rsidRDefault="00697B32" w:rsidP="00235AC9">
            <w:pPr>
              <w:rPr>
                <w:rFonts w:asciiTheme="majorBidi" w:hAnsiTheme="majorBidi" w:cs="B Nazanin"/>
                <w:sz w:val="32"/>
                <w:szCs w:val="28"/>
              </w:rPr>
            </w:pPr>
            <w:r w:rsidRPr="00697B32">
              <w:rPr>
                <w:rFonts w:asciiTheme="majorBidi" w:hAnsiTheme="majorBidi" w:cs="B Nazanin"/>
                <w:sz w:val="32"/>
                <w:szCs w:val="28"/>
              </w:rPr>
              <w:lastRenderedPageBreak/>
              <w:t>5. Surgical Technology for the Surgical Technologist, Publisher Delmar Learning,</w:t>
            </w: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4B" w:rsidRDefault="00112A4B">
      <w:pPr>
        <w:spacing w:after="0" w:line="240" w:lineRule="auto"/>
      </w:pPr>
      <w:r>
        <w:separator/>
      </w:r>
    </w:p>
  </w:endnote>
  <w:endnote w:type="continuationSeparator" w:id="0">
    <w:p w:rsidR="00112A4B" w:rsidRDefault="0011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2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718" w:rsidRDefault="00112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4B" w:rsidRDefault="00112A4B">
      <w:pPr>
        <w:spacing w:after="0" w:line="240" w:lineRule="auto"/>
      </w:pPr>
      <w:r>
        <w:separator/>
      </w:r>
    </w:p>
  </w:footnote>
  <w:footnote w:type="continuationSeparator" w:id="0">
    <w:p w:rsidR="00112A4B" w:rsidRDefault="0011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A04"/>
    <w:multiLevelType w:val="hybridMultilevel"/>
    <w:tmpl w:val="A5CAE3CC"/>
    <w:lvl w:ilvl="0" w:tplc="681EB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5B6"/>
    <w:multiLevelType w:val="hybridMultilevel"/>
    <w:tmpl w:val="3E8ABE1A"/>
    <w:lvl w:ilvl="0" w:tplc="1F02F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6E0A"/>
    <w:multiLevelType w:val="hybridMultilevel"/>
    <w:tmpl w:val="A17E075E"/>
    <w:lvl w:ilvl="0" w:tplc="681EB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0B3B"/>
    <w:multiLevelType w:val="hybridMultilevel"/>
    <w:tmpl w:val="043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E53"/>
    <w:multiLevelType w:val="hybridMultilevel"/>
    <w:tmpl w:val="F988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7588"/>
    <w:multiLevelType w:val="hybridMultilevel"/>
    <w:tmpl w:val="0C9AF2A8"/>
    <w:lvl w:ilvl="0" w:tplc="940C1C5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2EFA"/>
    <w:multiLevelType w:val="hybridMultilevel"/>
    <w:tmpl w:val="3ABCC57E"/>
    <w:lvl w:ilvl="0" w:tplc="90F23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34EF"/>
    <w:rsid w:val="00030299"/>
    <w:rsid w:val="000A6EA3"/>
    <w:rsid w:val="000A791E"/>
    <w:rsid w:val="0010326F"/>
    <w:rsid w:val="00112A4B"/>
    <w:rsid w:val="0012327F"/>
    <w:rsid w:val="001B39A9"/>
    <w:rsid w:val="001C27EB"/>
    <w:rsid w:val="00235AC9"/>
    <w:rsid w:val="00286592"/>
    <w:rsid w:val="002C7A69"/>
    <w:rsid w:val="002D38D7"/>
    <w:rsid w:val="002F10FA"/>
    <w:rsid w:val="002F455F"/>
    <w:rsid w:val="003300DA"/>
    <w:rsid w:val="00377808"/>
    <w:rsid w:val="00471D35"/>
    <w:rsid w:val="00496B8F"/>
    <w:rsid w:val="004A01B7"/>
    <w:rsid w:val="004A5C87"/>
    <w:rsid w:val="0053100A"/>
    <w:rsid w:val="00583535"/>
    <w:rsid w:val="00633240"/>
    <w:rsid w:val="00697B32"/>
    <w:rsid w:val="006A3861"/>
    <w:rsid w:val="006B4E88"/>
    <w:rsid w:val="006C3441"/>
    <w:rsid w:val="006C3FA3"/>
    <w:rsid w:val="0076348B"/>
    <w:rsid w:val="007A731B"/>
    <w:rsid w:val="007B5081"/>
    <w:rsid w:val="00844ABB"/>
    <w:rsid w:val="00863270"/>
    <w:rsid w:val="008709BB"/>
    <w:rsid w:val="008826D5"/>
    <w:rsid w:val="00884F10"/>
    <w:rsid w:val="00893FF4"/>
    <w:rsid w:val="008B2167"/>
    <w:rsid w:val="008C159C"/>
    <w:rsid w:val="008E6AC1"/>
    <w:rsid w:val="00963A3B"/>
    <w:rsid w:val="009E1CE4"/>
    <w:rsid w:val="009E655A"/>
    <w:rsid w:val="00A85EB9"/>
    <w:rsid w:val="00AB3E0A"/>
    <w:rsid w:val="00AF1217"/>
    <w:rsid w:val="00B012EE"/>
    <w:rsid w:val="00B8182C"/>
    <w:rsid w:val="00B94D6C"/>
    <w:rsid w:val="00BE67F8"/>
    <w:rsid w:val="00C97D74"/>
    <w:rsid w:val="00CC0FC3"/>
    <w:rsid w:val="00CD518B"/>
    <w:rsid w:val="00D004E7"/>
    <w:rsid w:val="00D0080D"/>
    <w:rsid w:val="00D1644C"/>
    <w:rsid w:val="00D33C6C"/>
    <w:rsid w:val="00D367AE"/>
    <w:rsid w:val="00D4167E"/>
    <w:rsid w:val="00D459D4"/>
    <w:rsid w:val="00DB0599"/>
    <w:rsid w:val="00DC48B6"/>
    <w:rsid w:val="00DD6AB0"/>
    <w:rsid w:val="00DF3F22"/>
    <w:rsid w:val="00E643DD"/>
    <w:rsid w:val="00E74243"/>
    <w:rsid w:val="00E8698E"/>
    <w:rsid w:val="00E94AA1"/>
    <w:rsid w:val="00ED6945"/>
    <w:rsid w:val="00ED71E5"/>
    <w:rsid w:val="00EE49B4"/>
    <w:rsid w:val="00EE50CA"/>
    <w:rsid w:val="00F44323"/>
    <w:rsid w:val="00F45417"/>
    <w:rsid w:val="00F5191D"/>
    <w:rsid w:val="00F578F6"/>
    <w:rsid w:val="00F6109A"/>
    <w:rsid w:val="00FB0C84"/>
    <w:rsid w:val="00FC28A4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889D-627B-4E37-9DB5-7942AAB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character" w:styleId="Hyperlink">
    <w:name w:val="Hyperlink"/>
    <w:basedOn w:val="DefaultParagraphFont"/>
    <w:uiPriority w:val="99"/>
    <w:unhideWhenUsed/>
    <w:rsid w:val="00AF1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CC46-FE7B-4DED-AFCE-777FF5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Mehdi Nik Sefat</cp:lastModifiedBy>
  <cp:revision>32</cp:revision>
  <dcterms:created xsi:type="dcterms:W3CDTF">2022-09-11T06:57:00Z</dcterms:created>
  <dcterms:modified xsi:type="dcterms:W3CDTF">2024-01-28T08:54:00Z</dcterms:modified>
</cp:coreProperties>
</file>